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D1" w:rsidRPr="00C07ACB" w:rsidRDefault="00C07ACB" w:rsidP="004900D4">
      <w:pPr>
        <w:jc w:val="center"/>
        <w:rPr>
          <w:rFonts w:ascii="Bangle Condensed" w:hAnsi="Bangle Condensed"/>
          <w:b/>
          <w:sz w:val="36"/>
          <w:szCs w:val="36"/>
        </w:rPr>
      </w:pPr>
      <w:r>
        <w:rPr>
          <w:noProof/>
        </w:rPr>
        <w:drawing>
          <wp:inline distT="0" distB="0" distL="0" distR="0">
            <wp:extent cx="766002" cy="939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6093" cy="939912"/>
                    </a:xfrm>
                    <a:prstGeom prst="rect">
                      <a:avLst/>
                    </a:prstGeom>
                    <a:noFill/>
                    <a:ln w="9525">
                      <a:noFill/>
                      <a:miter lim="800000"/>
                      <a:headEnd/>
                      <a:tailEnd/>
                    </a:ln>
                  </pic:spPr>
                </pic:pic>
              </a:graphicData>
            </a:graphic>
          </wp:inline>
        </w:drawing>
      </w:r>
      <w:r w:rsidR="004900D4" w:rsidRPr="00F37A8E">
        <w:rPr>
          <w:rFonts w:ascii="Bangle Condensed" w:hAnsi="Bangle Condensed"/>
          <w:b/>
          <w:sz w:val="36"/>
          <w:szCs w:val="36"/>
          <w:u w:val="single"/>
        </w:rPr>
        <w:t>Nelson Rural Bullying Policy</w:t>
      </w:r>
      <w:r w:rsidRPr="00C07ACB">
        <w:rPr>
          <w:rFonts w:ascii="Bangle Condensed" w:hAnsi="Bangle Condensed"/>
          <w:b/>
          <w:noProof/>
          <w:sz w:val="36"/>
          <w:szCs w:val="36"/>
        </w:rPr>
        <w:drawing>
          <wp:inline distT="0" distB="0" distL="0" distR="0">
            <wp:extent cx="766002" cy="939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6093" cy="939912"/>
                    </a:xfrm>
                    <a:prstGeom prst="rect">
                      <a:avLst/>
                    </a:prstGeom>
                    <a:noFill/>
                    <a:ln w="9525">
                      <a:noFill/>
                      <a:miter lim="800000"/>
                      <a:headEnd/>
                      <a:tailEnd/>
                    </a:ln>
                  </pic:spPr>
                </pic:pic>
              </a:graphicData>
            </a:graphic>
          </wp:inline>
        </w:drawing>
      </w:r>
    </w:p>
    <w:p w:rsidR="00F37A8E" w:rsidRPr="00F37A8E" w:rsidRDefault="00F37A8E" w:rsidP="004900D4">
      <w:pPr>
        <w:jc w:val="center"/>
        <w:rPr>
          <w:rFonts w:ascii="Bangle Condensed" w:hAnsi="Bangle Condensed"/>
          <w:b/>
          <w:sz w:val="36"/>
          <w:szCs w:val="36"/>
          <w:u w:val="single"/>
        </w:rPr>
      </w:pPr>
    </w:p>
    <w:p w:rsidR="004900D4" w:rsidRDefault="004900D4" w:rsidP="004900D4">
      <w:pPr>
        <w:rPr>
          <w:rFonts w:ascii="Bangle Condensed" w:hAnsi="Bangle Condensed"/>
          <w:b/>
          <w:sz w:val="24"/>
          <w:szCs w:val="24"/>
        </w:rPr>
      </w:pPr>
      <w:r>
        <w:rPr>
          <w:rFonts w:ascii="Bangle Condensed" w:hAnsi="Bangle Condensed"/>
          <w:b/>
          <w:sz w:val="24"/>
          <w:szCs w:val="24"/>
        </w:rPr>
        <w:t>At Nelson Rural we take a very firm stand on Bullying.  We believe that every child has the right to learn in a safe and non-threatening environment.  Any child that prevents another from having a positive learning experience will be dealt with accordingly.  This includes verbal, physical or cyber bullying (Policy 703).</w:t>
      </w:r>
    </w:p>
    <w:p w:rsidR="004900D4" w:rsidRDefault="004900D4" w:rsidP="004900D4">
      <w:pPr>
        <w:rPr>
          <w:rFonts w:ascii="Bangle Condensed" w:hAnsi="Bangle Condensed"/>
          <w:b/>
          <w:sz w:val="24"/>
          <w:szCs w:val="24"/>
        </w:rPr>
      </w:pPr>
      <w:r>
        <w:rPr>
          <w:rFonts w:ascii="Bangle Condensed" w:hAnsi="Bangle Condensed"/>
          <w:b/>
          <w:sz w:val="24"/>
          <w:szCs w:val="24"/>
        </w:rPr>
        <w:tab/>
        <w:t xml:space="preserve">When a case of bullying is reported, the following are the steps that will be </w:t>
      </w:r>
      <w:r w:rsidR="00894F31">
        <w:rPr>
          <w:rFonts w:ascii="Bangle Condensed" w:hAnsi="Bangle Condensed"/>
          <w:b/>
          <w:sz w:val="24"/>
          <w:szCs w:val="24"/>
        </w:rPr>
        <w:t>taken.</w:t>
      </w:r>
    </w:p>
    <w:p w:rsidR="00894F31" w:rsidRDefault="00894F31" w:rsidP="00894F31">
      <w:pPr>
        <w:pStyle w:val="ListParagraph"/>
        <w:numPr>
          <w:ilvl w:val="0"/>
          <w:numId w:val="1"/>
        </w:numPr>
        <w:rPr>
          <w:rFonts w:ascii="Bangle Condensed" w:hAnsi="Bangle Condensed"/>
          <w:b/>
          <w:sz w:val="24"/>
          <w:szCs w:val="24"/>
        </w:rPr>
      </w:pPr>
      <w:r>
        <w:rPr>
          <w:rFonts w:ascii="Bangle Condensed" w:hAnsi="Bangle Condensed"/>
          <w:b/>
          <w:sz w:val="24"/>
          <w:szCs w:val="24"/>
        </w:rPr>
        <w:t>Victim and all students involved will be interviewed to determine the seriousness of the complaint and if this is a case of bullying or another type of inappropriate conduct.</w:t>
      </w:r>
    </w:p>
    <w:p w:rsidR="00894F31" w:rsidRDefault="00894F31" w:rsidP="00894F31">
      <w:pPr>
        <w:pStyle w:val="ListParagraph"/>
        <w:numPr>
          <w:ilvl w:val="0"/>
          <w:numId w:val="1"/>
        </w:numPr>
        <w:rPr>
          <w:rFonts w:ascii="Bangle Condensed" w:hAnsi="Bangle Condensed"/>
          <w:b/>
          <w:sz w:val="24"/>
          <w:szCs w:val="24"/>
        </w:rPr>
      </w:pPr>
      <w:r>
        <w:rPr>
          <w:rFonts w:ascii="Bangle Condensed" w:hAnsi="Bangle Condensed"/>
          <w:b/>
          <w:sz w:val="24"/>
          <w:szCs w:val="24"/>
        </w:rPr>
        <w:t>If it is determined to be a bullying incident one or all of the following may be used by the school depending on the severity of the incident.</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Meet with administration</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Parents contacted</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 xml:space="preserve">Meet with Guidance </w:t>
      </w:r>
      <w:r w:rsidR="00A51307">
        <w:rPr>
          <w:rFonts w:ascii="Bangle Condensed" w:hAnsi="Bangle Condensed"/>
          <w:b/>
          <w:sz w:val="24"/>
          <w:szCs w:val="24"/>
        </w:rPr>
        <w:t>Councilor</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Daily check in at the office to monitor progress</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Weekly group meeting of all parties involved to discuss progress and other issues.  (This is provided victim agrees and also may depend on the severity of the bullying.)</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Guidance Teacher doing class activities</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Participate in Anti Bullying messages for school web-site.</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Loss of school privileges (Club, Teams, etc.)</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Detentions/Suspensions</w:t>
      </w:r>
    </w:p>
    <w:p w:rsidR="00894F31" w:rsidRDefault="00894F31" w:rsidP="00894F31">
      <w:pPr>
        <w:pStyle w:val="ListParagraph"/>
        <w:numPr>
          <w:ilvl w:val="0"/>
          <w:numId w:val="2"/>
        </w:numPr>
        <w:rPr>
          <w:rFonts w:ascii="Bangle Condensed" w:hAnsi="Bangle Condensed"/>
          <w:b/>
          <w:sz w:val="24"/>
          <w:szCs w:val="24"/>
        </w:rPr>
      </w:pPr>
      <w:r>
        <w:rPr>
          <w:rFonts w:ascii="Bangle Condensed" w:hAnsi="Bangle Condensed"/>
          <w:b/>
          <w:sz w:val="24"/>
          <w:szCs w:val="24"/>
        </w:rPr>
        <w:t>Alternate Placement</w:t>
      </w:r>
    </w:p>
    <w:p w:rsidR="00894F31" w:rsidRPr="00803C3C" w:rsidRDefault="00894F31" w:rsidP="00894F31">
      <w:pPr>
        <w:rPr>
          <w:rFonts w:ascii="Bangle Condensed" w:hAnsi="Bangle Condensed"/>
          <w:b/>
          <w:sz w:val="36"/>
          <w:szCs w:val="36"/>
          <w:u w:val="single"/>
        </w:rPr>
      </w:pPr>
      <w:r w:rsidRPr="00803C3C">
        <w:rPr>
          <w:rFonts w:ascii="Bangle Condensed" w:hAnsi="Bangle Condensed"/>
          <w:b/>
          <w:sz w:val="36"/>
          <w:szCs w:val="36"/>
          <w:u w:val="single"/>
        </w:rPr>
        <w:t>These will be put in place under our 3 Tier Model</w:t>
      </w:r>
      <w:r w:rsidR="006D6104" w:rsidRPr="00803C3C">
        <w:rPr>
          <w:rFonts w:ascii="Bangle Condensed" w:hAnsi="Bangle Condensed"/>
          <w:b/>
          <w:sz w:val="36"/>
          <w:szCs w:val="36"/>
          <w:u w:val="single"/>
        </w:rPr>
        <w:t>.</w:t>
      </w:r>
      <w:r w:rsidR="00803C3C">
        <w:rPr>
          <w:rFonts w:ascii="Bangle Condensed" w:hAnsi="Bangle Condensed"/>
          <w:b/>
          <w:sz w:val="36"/>
          <w:szCs w:val="36"/>
          <w:u w:val="single"/>
        </w:rPr>
        <w:t xml:space="preserve"> (See Next Page)</w:t>
      </w:r>
    </w:p>
    <w:p w:rsidR="003C380C" w:rsidRDefault="003C380C" w:rsidP="00894F31">
      <w:pPr>
        <w:rPr>
          <w:rFonts w:ascii="Bangle Condensed" w:hAnsi="Bangle Condensed"/>
          <w:b/>
          <w:sz w:val="24"/>
          <w:szCs w:val="24"/>
        </w:rPr>
      </w:pPr>
    </w:p>
    <w:p w:rsidR="003C380C" w:rsidRDefault="003C380C" w:rsidP="00894F31">
      <w:pPr>
        <w:rPr>
          <w:rFonts w:ascii="Bangle Condensed" w:hAnsi="Bangle Condensed"/>
          <w:b/>
          <w:sz w:val="24"/>
          <w:szCs w:val="24"/>
        </w:rPr>
      </w:pPr>
    </w:p>
    <w:p w:rsidR="00CE079F" w:rsidRDefault="00CE079F" w:rsidP="00894F31">
      <w:pPr>
        <w:rPr>
          <w:rFonts w:ascii="Bangle Condensed" w:hAnsi="Bangle Condensed"/>
          <w:b/>
          <w:sz w:val="24"/>
          <w:szCs w:val="24"/>
        </w:rPr>
      </w:pPr>
    </w:p>
    <w:p w:rsidR="00CE079F" w:rsidRDefault="00CE079F" w:rsidP="00894F31">
      <w:pPr>
        <w:rPr>
          <w:rFonts w:ascii="Bangle Condensed" w:hAnsi="Bangle Condensed"/>
          <w:b/>
          <w:sz w:val="24"/>
          <w:szCs w:val="24"/>
        </w:rPr>
      </w:pPr>
    </w:p>
    <w:p w:rsidR="00CE079F" w:rsidRDefault="00CE079F" w:rsidP="003C380C">
      <w:pPr>
        <w:jc w:val="center"/>
        <w:rPr>
          <w:rFonts w:ascii="Bangle Condensed" w:hAnsi="Bangle Condensed"/>
          <w:b/>
          <w:sz w:val="36"/>
          <w:szCs w:val="36"/>
          <w:u w:val="single"/>
        </w:rPr>
      </w:pPr>
    </w:p>
    <w:p w:rsidR="003C380C" w:rsidRPr="00F37A8E" w:rsidRDefault="003C380C" w:rsidP="003C380C">
      <w:pPr>
        <w:jc w:val="center"/>
        <w:rPr>
          <w:rFonts w:ascii="Bangle Condensed" w:hAnsi="Bangle Condensed"/>
          <w:b/>
          <w:sz w:val="36"/>
          <w:szCs w:val="36"/>
          <w:u w:val="single"/>
        </w:rPr>
      </w:pPr>
      <w:r w:rsidRPr="00F37A8E">
        <w:rPr>
          <w:rFonts w:ascii="Bangle Condensed" w:hAnsi="Bangle Condensed"/>
          <w:b/>
          <w:sz w:val="36"/>
          <w:szCs w:val="36"/>
          <w:u w:val="single"/>
        </w:rPr>
        <w:t>Nelson Rural School Bullying Policy</w:t>
      </w:r>
    </w:p>
    <w:p w:rsidR="003872DE" w:rsidRDefault="003872DE" w:rsidP="003C380C">
      <w:pPr>
        <w:jc w:val="center"/>
        <w:rPr>
          <w:rFonts w:ascii="Bangle Condensed" w:hAnsi="Bangle Condensed"/>
          <w:b/>
          <w:sz w:val="28"/>
          <w:szCs w:val="28"/>
          <w:u w:val="single"/>
        </w:rPr>
      </w:pPr>
    </w:p>
    <w:p w:rsidR="003872DE" w:rsidRDefault="003872DE" w:rsidP="003C380C">
      <w:pPr>
        <w:jc w:val="center"/>
        <w:rPr>
          <w:rFonts w:ascii="Bangle Condensed" w:hAnsi="Bangle Condensed"/>
          <w:b/>
          <w:sz w:val="28"/>
          <w:szCs w:val="28"/>
          <w:u w:val="single"/>
        </w:rPr>
      </w:pPr>
    </w:p>
    <w:p w:rsidR="003C380C" w:rsidRPr="003C380C" w:rsidRDefault="003C380C" w:rsidP="003C380C">
      <w:pPr>
        <w:jc w:val="center"/>
        <w:rPr>
          <w:rFonts w:ascii="Bangle Condensed" w:hAnsi="Bangle Condensed"/>
          <w:b/>
          <w:sz w:val="28"/>
          <w:szCs w:val="28"/>
          <w:u w:val="single"/>
        </w:rPr>
      </w:pPr>
      <w:r>
        <w:rPr>
          <w:rFonts w:ascii="Bangle Condensed" w:hAnsi="Bangle Condensed"/>
          <w:b/>
          <w:noProof/>
          <w:sz w:val="28"/>
          <w:szCs w:val="28"/>
          <w:u w:val="single"/>
        </w:rPr>
        <w:drawing>
          <wp:inline distT="0" distB="0" distL="0" distR="0">
            <wp:extent cx="5969000" cy="38481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C380C" w:rsidRDefault="003C380C" w:rsidP="00894F31">
      <w:pPr>
        <w:rPr>
          <w:rFonts w:ascii="Bangle Condensed" w:hAnsi="Bangle Condensed"/>
          <w:b/>
          <w:sz w:val="24"/>
          <w:szCs w:val="24"/>
        </w:rPr>
      </w:pPr>
    </w:p>
    <w:p w:rsidR="003C380C" w:rsidRDefault="003872DE" w:rsidP="003872DE">
      <w:pPr>
        <w:ind w:left="720" w:hanging="720"/>
        <w:rPr>
          <w:rFonts w:ascii="Bangle Condensed" w:hAnsi="Bangle Condensed"/>
          <w:b/>
          <w:sz w:val="24"/>
          <w:szCs w:val="24"/>
        </w:rPr>
      </w:pPr>
      <w:r>
        <w:rPr>
          <w:rFonts w:ascii="Bangle Condensed" w:hAnsi="Bangle Condensed"/>
          <w:b/>
          <w:sz w:val="24"/>
          <w:szCs w:val="24"/>
          <w:u w:val="single"/>
        </w:rPr>
        <w:t>Tier 1</w:t>
      </w:r>
      <w:r>
        <w:rPr>
          <w:rFonts w:ascii="Bangle Condensed" w:hAnsi="Bangle Condensed"/>
          <w:b/>
          <w:sz w:val="24"/>
          <w:szCs w:val="24"/>
        </w:rPr>
        <w:tab/>
        <w:t>- Many problems can be resolved at this level.  Having the Classroom Teacher, Administration and Students involved communicating and discussing what the problems are between the students, a resolution can often be attained.</w:t>
      </w:r>
    </w:p>
    <w:p w:rsidR="00CE079F" w:rsidRDefault="003872DE" w:rsidP="003872DE">
      <w:pPr>
        <w:rPr>
          <w:rFonts w:ascii="Bangle Condensed" w:hAnsi="Bangle Condensed"/>
          <w:b/>
          <w:sz w:val="24"/>
          <w:szCs w:val="24"/>
        </w:rPr>
      </w:pPr>
      <w:r>
        <w:rPr>
          <w:rFonts w:ascii="Bangle Condensed" w:hAnsi="Bangle Condensed"/>
          <w:b/>
          <w:sz w:val="24"/>
          <w:szCs w:val="24"/>
        </w:rPr>
        <w:tab/>
        <w:t>-Parents are contacted and informed of the situation.</w:t>
      </w:r>
    </w:p>
    <w:p w:rsidR="003872DE" w:rsidRDefault="003872DE" w:rsidP="003872DE">
      <w:pPr>
        <w:ind w:left="720" w:hanging="720"/>
        <w:rPr>
          <w:rFonts w:ascii="Bangle Condensed" w:hAnsi="Bangle Condensed"/>
          <w:b/>
          <w:sz w:val="24"/>
          <w:szCs w:val="24"/>
        </w:rPr>
      </w:pPr>
      <w:r>
        <w:rPr>
          <w:rFonts w:ascii="Bangle Condensed" w:hAnsi="Bangle Condensed"/>
          <w:b/>
          <w:sz w:val="24"/>
          <w:szCs w:val="24"/>
          <w:u w:val="single"/>
        </w:rPr>
        <w:t>Tier 2</w:t>
      </w:r>
      <w:r>
        <w:rPr>
          <w:rFonts w:ascii="Bangle Condensed" w:hAnsi="Bangle Condensed"/>
          <w:b/>
          <w:sz w:val="24"/>
          <w:szCs w:val="24"/>
        </w:rPr>
        <w:tab/>
        <w:t>-If solution cannot be resolved in Tier 1 the guidance councilor becomes involved and may do individual or classroom sessions with the students involved.</w:t>
      </w:r>
    </w:p>
    <w:p w:rsidR="003872DE" w:rsidRDefault="003872DE" w:rsidP="003872DE">
      <w:pPr>
        <w:ind w:left="720" w:hanging="720"/>
        <w:rPr>
          <w:rFonts w:ascii="Bangle Condensed" w:hAnsi="Bangle Condensed"/>
          <w:b/>
          <w:sz w:val="24"/>
          <w:szCs w:val="24"/>
        </w:rPr>
      </w:pPr>
      <w:r>
        <w:rPr>
          <w:rFonts w:ascii="Bangle Condensed" w:hAnsi="Bangle Condensed"/>
          <w:b/>
          <w:sz w:val="24"/>
          <w:szCs w:val="24"/>
        </w:rPr>
        <w:tab/>
        <w:t>-Parents are also brought in for a meeting to discuss possible actions to take at home.</w:t>
      </w:r>
    </w:p>
    <w:p w:rsidR="00CE079F" w:rsidRDefault="003872DE" w:rsidP="003872DE">
      <w:pPr>
        <w:ind w:left="720" w:hanging="720"/>
        <w:rPr>
          <w:rFonts w:ascii="Bangle Condensed" w:hAnsi="Bangle Condensed"/>
          <w:b/>
          <w:sz w:val="24"/>
          <w:szCs w:val="24"/>
        </w:rPr>
      </w:pPr>
      <w:r>
        <w:rPr>
          <w:rFonts w:ascii="Bangle Condensed" w:hAnsi="Bangle Condensed"/>
          <w:b/>
          <w:sz w:val="24"/>
          <w:szCs w:val="24"/>
        </w:rPr>
        <w:tab/>
        <w:t>-Other programs may also be implemented to assist in resolving the problem.  (</w:t>
      </w:r>
      <w:r w:rsidR="00B26F0F">
        <w:rPr>
          <w:rFonts w:ascii="Bangle Condensed" w:hAnsi="Bangle Condensed"/>
          <w:b/>
          <w:sz w:val="24"/>
          <w:szCs w:val="24"/>
        </w:rPr>
        <w:t>i.e.</w:t>
      </w:r>
      <w:r>
        <w:rPr>
          <w:rFonts w:ascii="Bangle Condensed" w:hAnsi="Bangle Condensed"/>
          <w:b/>
          <w:sz w:val="24"/>
          <w:szCs w:val="24"/>
        </w:rPr>
        <w:t xml:space="preserve"> Anti bullying messages on school web-site or other individual and classroom activities.)</w:t>
      </w:r>
    </w:p>
    <w:p w:rsidR="003872DE" w:rsidRDefault="003872DE" w:rsidP="003872DE">
      <w:pPr>
        <w:ind w:left="720" w:hanging="720"/>
        <w:rPr>
          <w:rFonts w:ascii="Bangle Condensed" w:hAnsi="Bangle Condensed"/>
          <w:b/>
          <w:sz w:val="24"/>
          <w:szCs w:val="24"/>
        </w:rPr>
      </w:pPr>
      <w:r>
        <w:rPr>
          <w:rFonts w:ascii="Bangle Condensed" w:hAnsi="Bangle Condensed"/>
          <w:b/>
          <w:sz w:val="24"/>
          <w:szCs w:val="24"/>
          <w:u w:val="single"/>
        </w:rPr>
        <w:t>Tier 3</w:t>
      </w:r>
      <w:r>
        <w:rPr>
          <w:rFonts w:ascii="Bangle Condensed" w:hAnsi="Bangle Condensed"/>
          <w:b/>
          <w:sz w:val="24"/>
          <w:szCs w:val="24"/>
        </w:rPr>
        <w:tab/>
        <w:t xml:space="preserve">-If the problem is not resolved after Tier 2, then Tier 3 is implemented.  In Tier 3 District Office </w:t>
      </w:r>
      <w:r w:rsidR="00B26F0F">
        <w:rPr>
          <w:rFonts w:ascii="Bangle Condensed" w:hAnsi="Bangle Condensed"/>
          <w:b/>
          <w:sz w:val="24"/>
          <w:szCs w:val="24"/>
        </w:rPr>
        <w:t>Personnel</w:t>
      </w:r>
      <w:r>
        <w:rPr>
          <w:rFonts w:ascii="Bangle Condensed" w:hAnsi="Bangle Condensed"/>
          <w:b/>
          <w:sz w:val="24"/>
          <w:szCs w:val="24"/>
        </w:rPr>
        <w:t xml:space="preserve"> becomes involved.  This may include one or more individuals to assist the school in resolving the problem.</w:t>
      </w:r>
    </w:p>
    <w:p w:rsidR="00CE079F" w:rsidRDefault="003872DE" w:rsidP="006878E8">
      <w:pPr>
        <w:ind w:left="720" w:hanging="720"/>
        <w:rPr>
          <w:rFonts w:ascii="Bangle Condensed" w:hAnsi="Bangle Condensed"/>
          <w:b/>
          <w:sz w:val="24"/>
          <w:szCs w:val="24"/>
        </w:rPr>
      </w:pPr>
      <w:r>
        <w:rPr>
          <w:rFonts w:ascii="Bangle Condensed" w:hAnsi="Bangle Condensed"/>
          <w:b/>
          <w:sz w:val="24"/>
          <w:szCs w:val="24"/>
        </w:rPr>
        <w:tab/>
        <w:t>-Further action may be taken involving suspensions (short and long term) or possible alternate placement for one or more of the students involved.</w:t>
      </w:r>
    </w:p>
    <w:p w:rsidR="003872DE" w:rsidRDefault="00B26F0F" w:rsidP="003872DE">
      <w:pPr>
        <w:ind w:left="720" w:hanging="720"/>
        <w:rPr>
          <w:rFonts w:ascii="Bangle Condensed" w:hAnsi="Bangle Condensed"/>
          <w:b/>
          <w:sz w:val="24"/>
          <w:szCs w:val="24"/>
          <w:u w:val="single"/>
        </w:rPr>
      </w:pPr>
      <w:r>
        <w:rPr>
          <w:rFonts w:ascii="Bangle Condensed" w:hAnsi="Bangle Condensed"/>
          <w:b/>
          <w:sz w:val="24"/>
          <w:szCs w:val="24"/>
        </w:rPr>
        <w:t>*</w:t>
      </w:r>
      <w:r>
        <w:rPr>
          <w:rFonts w:ascii="Bangle Condensed" w:hAnsi="Bangle Condensed"/>
          <w:b/>
          <w:sz w:val="24"/>
          <w:szCs w:val="24"/>
          <w:u w:val="single"/>
        </w:rPr>
        <w:t>NOTE</w:t>
      </w:r>
    </w:p>
    <w:p w:rsidR="00B26F0F" w:rsidRPr="00CE079F" w:rsidRDefault="00B26F0F" w:rsidP="00CE079F">
      <w:pPr>
        <w:pStyle w:val="ListParagraph"/>
        <w:numPr>
          <w:ilvl w:val="0"/>
          <w:numId w:val="4"/>
        </w:numPr>
        <w:rPr>
          <w:rFonts w:ascii="Bangle Condensed" w:hAnsi="Bangle Condensed"/>
          <w:b/>
          <w:sz w:val="24"/>
          <w:szCs w:val="24"/>
        </w:rPr>
      </w:pPr>
      <w:r w:rsidRPr="00CE079F">
        <w:rPr>
          <w:rFonts w:ascii="Bangle Condensed" w:hAnsi="Bangle Condensed"/>
          <w:b/>
          <w:sz w:val="24"/>
          <w:szCs w:val="24"/>
        </w:rPr>
        <w:t>Not all Bullying incidents start at Tier 1.  Depending on the severity of the case, Tier 2 or 3 may be implemented immediately followin</w:t>
      </w:r>
      <w:r w:rsidR="006878E8">
        <w:rPr>
          <w:rFonts w:ascii="Bangle Condensed" w:hAnsi="Bangle Condensed"/>
          <w:b/>
          <w:sz w:val="24"/>
          <w:szCs w:val="24"/>
        </w:rPr>
        <w:t>g the report of the incident.  (D</w:t>
      </w:r>
      <w:r w:rsidRPr="00CE079F">
        <w:rPr>
          <w:rFonts w:ascii="Bangle Condensed" w:hAnsi="Bangle Condensed"/>
          <w:b/>
          <w:sz w:val="24"/>
          <w:szCs w:val="24"/>
        </w:rPr>
        <w:t>etentions/Suspensions may be applied at any time under the discretion of the principal).</w:t>
      </w:r>
    </w:p>
    <w:p w:rsidR="003C380C" w:rsidRPr="00CE079F" w:rsidRDefault="00B26F0F" w:rsidP="00CE079F">
      <w:pPr>
        <w:pStyle w:val="ListParagraph"/>
        <w:numPr>
          <w:ilvl w:val="0"/>
          <w:numId w:val="4"/>
        </w:numPr>
        <w:rPr>
          <w:rFonts w:ascii="Bangle Condensed" w:hAnsi="Bangle Condensed"/>
          <w:b/>
          <w:sz w:val="24"/>
          <w:szCs w:val="24"/>
        </w:rPr>
      </w:pPr>
      <w:r w:rsidRPr="00CE079F">
        <w:rPr>
          <w:rFonts w:ascii="Bangle Condensed" w:hAnsi="Bangle Condensed"/>
          <w:b/>
          <w:sz w:val="24"/>
          <w:szCs w:val="24"/>
        </w:rPr>
        <w:t>It is important to note that all cases are handled on an indivi</w:t>
      </w:r>
      <w:r w:rsidR="006878E8">
        <w:rPr>
          <w:rFonts w:ascii="Bangle Condensed" w:hAnsi="Bangle Condensed"/>
          <w:b/>
          <w:sz w:val="24"/>
          <w:szCs w:val="24"/>
        </w:rPr>
        <w:t>dual bases and</w:t>
      </w:r>
      <w:r w:rsidRPr="00CE079F">
        <w:rPr>
          <w:rFonts w:ascii="Bangle Condensed" w:hAnsi="Bangle Condensed"/>
          <w:b/>
          <w:sz w:val="24"/>
          <w:szCs w:val="24"/>
        </w:rPr>
        <w:t xml:space="preserve"> a blanket solution </w:t>
      </w:r>
      <w:r w:rsidR="006878E8">
        <w:rPr>
          <w:rFonts w:ascii="Bangle Condensed" w:hAnsi="Bangle Condensed"/>
          <w:b/>
          <w:sz w:val="24"/>
          <w:szCs w:val="24"/>
        </w:rPr>
        <w:t xml:space="preserve">is not put </w:t>
      </w:r>
      <w:r w:rsidRPr="00CE079F">
        <w:rPr>
          <w:rFonts w:ascii="Bangle Condensed" w:hAnsi="Bangle Condensed"/>
          <w:b/>
          <w:sz w:val="24"/>
          <w:szCs w:val="24"/>
        </w:rPr>
        <w:t>on bullying that is reported to the school.</w:t>
      </w:r>
    </w:p>
    <w:p w:rsidR="00F37A8E" w:rsidRDefault="006878E8" w:rsidP="00B26F0F">
      <w:pPr>
        <w:ind w:left="720" w:hanging="720"/>
        <w:rPr>
          <w:rFonts w:ascii="Bangle Condensed" w:hAnsi="Bangle Condensed"/>
          <w:b/>
          <w:sz w:val="24"/>
          <w:szCs w:val="24"/>
          <w:u w:val="single"/>
        </w:rPr>
      </w:pPr>
      <w:r>
        <w:rPr>
          <w:rFonts w:ascii="Bangle Condensed" w:hAnsi="Bangle Condensed"/>
          <w:sz w:val="24"/>
          <w:szCs w:val="24"/>
        </w:rPr>
        <w:t>*</w:t>
      </w:r>
      <w:r w:rsidR="00F37A8E">
        <w:rPr>
          <w:rFonts w:ascii="Bangle Condensed" w:hAnsi="Bangle Condensed"/>
          <w:b/>
          <w:sz w:val="24"/>
          <w:szCs w:val="24"/>
          <w:u w:val="single"/>
        </w:rPr>
        <w:t>NOTE</w:t>
      </w:r>
    </w:p>
    <w:p w:rsidR="00F37A8E" w:rsidRPr="00CE079F" w:rsidRDefault="00F37A8E" w:rsidP="00CE079F">
      <w:pPr>
        <w:pStyle w:val="ListParagraph"/>
        <w:numPr>
          <w:ilvl w:val="0"/>
          <w:numId w:val="5"/>
        </w:numPr>
        <w:rPr>
          <w:rFonts w:ascii="Bangle Condensed" w:hAnsi="Bangle Condensed"/>
          <w:b/>
          <w:sz w:val="24"/>
          <w:szCs w:val="24"/>
        </w:rPr>
      </w:pPr>
      <w:r w:rsidRPr="00CE079F">
        <w:rPr>
          <w:rFonts w:ascii="Bangle Condensed" w:hAnsi="Bangle Condensed"/>
          <w:b/>
          <w:sz w:val="24"/>
          <w:szCs w:val="24"/>
        </w:rPr>
        <w:t xml:space="preserve">All students are different in the way they handle situations involving their peers.  </w:t>
      </w:r>
      <w:r w:rsidRPr="006878E8">
        <w:rPr>
          <w:rFonts w:ascii="Bangle Condensed" w:hAnsi="Bangle Condensed"/>
          <w:sz w:val="24"/>
          <w:szCs w:val="24"/>
          <w:u w:val="single"/>
        </w:rPr>
        <w:t>It</w:t>
      </w:r>
      <w:r w:rsidRPr="00CE079F">
        <w:rPr>
          <w:rFonts w:ascii="Bangle Condensed" w:hAnsi="Bangle Condensed"/>
          <w:b/>
          <w:sz w:val="24"/>
          <w:szCs w:val="24"/>
        </w:rPr>
        <w:t xml:space="preserve"> </w:t>
      </w:r>
      <w:r w:rsidRPr="006878E8">
        <w:rPr>
          <w:rFonts w:ascii="Bangle Condensed" w:hAnsi="Bangle Condensed"/>
          <w:sz w:val="24"/>
          <w:szCs w:val="24"/>
          <w:u w:val="single"/>
        </w:rPr>
        <w:t>is important that all staff members treat each report of bullying seriously.</w:t>
      </w:r>
      <w:r w:rsidRPr="00CE079F">
        <w:rPr>
          <w:rFonts w:ascii="Bangle Condensed" w:hAnsi="Bangle Condensed"/>
          <w:b/>
          <w:sz w:val="24"/>
          <w:szCs w:val="24"/>
        </w:rPr>
        <w:t xml:space="preserve">  Whi</w:t>
      </w:r>
      <w:r w:rsidR="006878E8">
        <w:rPr>
          <w:rFonts w:ascii="Bangle Condensed" w:hAnsi="Bangle Condensed"/>
          <w:b/>
          <w:sz w:val="24"/>
          <w:szCs w:val="24"/>
        </w:rPr>
        <w:t>le some students can handle</w:t>
      </w:r>
      <w:r w:rsidRPr="00CE079F">
        <w:rPr>
          <w:rFonts w:ascii="Bangle Condensed" w:hAnsi="Bangle Condensed"/>
          <w:b/>
          <w:sz w:val="24"/>
          <w:szCs w:val="24"/>
        </w:rPr>
        <w:t xml:space="preserve"> negative peer interactions on their own, there are some students that lack the confidence and social skills needed to deal with stressful situations such as bullying.  Each report will be investigated and put into the Tier System.</w:t>
      </w:r>
    </w:p>
    <w:sectPr w:rsidR="00F37A8E" w:rsidRPr="00CE079F" w:rsidSect="00F37A8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ngle Condensed">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52D1"/>
    <w:multiLevelType w:val="hybridMultilevel"/>
    <w:tmpl w:val="B83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B3FBA"/>
    <w:multiLevelType w:val="hybridMultilevel"/>
    <w:tmpl w:val="250E170A"/>
    <w:lvl w:ilvl="0" w:tplc="AEB85BBC">
      <w:start w:val="1"/>
      <w:numFmt w:val="bullet"/>
      <w:lvlText w:val="-"/>
      <w:lvlJc w:val="left"/>
      <w:pPr>
        <w:ind w:left="1080" w:hanging="360"/>
      </w:pPr>
      <w:rPr>
        <w:rFonts w:ascii="Bangle Condensed" w:eastAsiaTheme="minorHAnsi" w:hAnsi="Bangl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55271"/>
    <w:multiLevelType w:val="hybridMultilevel"/>
    <w:tmpl w:val="E186695E"/>
    <w:lvl w:ilvl="0" w:tplc="AEB85BBC">
      <w:start w:val="1"/>
      <w:numFmt w:val="bullet"/>
      <w:lvlText w:val="-"/>
      <w:lvlJc w:val="left"/>
      <w:pPr>
        <w:ind w:left="1080" w:hanging="360"/>
      </w:pPr>
      <w:rPr>
        <w:rFonts w:ascii="Bangle Condensed" w:eastAsiaTheme="minorHAnsi" w:hAnsi="Bangl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86141"/>
    <w:multiLevelType w:val="hybridMultilevel"/>
    <w:tmpl w:val="F4946D64"/>
    <w:lvl w:ilvl="0" w:tplc="5822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6173FC"/>
    <w:multiLevelType w:val="hybridMultilevel"/>
    <w:tmpl w:val="919A4326"/>
    <w:lvl w:ilvl="0" w:tplc="AEB85BBC">
      <w:start w:val="1"/>
      <w:numFmt w:val="bullet"/>
      <w:lvlText w:val="-"/>
      <w:lvlJc w:val="left"/>
      <w:pPr>
        <w:ind w:left="1080" w:hanging="360"/>
      </w:pPr>
      <w:rPr>
        <w:rFonts w:ascii="Bangle Condensed" w:eastAsiaTheme="minorHAnsi" w:hAnsi="Bangle Condens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00D4"/>
    <w:rsid w:val="001C39DB"/>
    <w:rsid w:val="00272A75"/>
    <w:rsid w:val="003872DE"/>
    <w:rsid w:val="003C380C"/>
    <w:rsid w:val="004900D4"/>
    <w:rsid w:val="005A2CD6"/>
    <w:rsid w:val="006878E8"/>
    <w:rsid w:val="006D6104"/>
    <w:rsid w:val="00803C3C"/>
    <w:rsid w:val="00894F31"/>
    <w:rsid w:val="0091036C"/>
    <w:rsid w:val="00A005D1"/>
    <w:rsid w:val="00A51307"/>
    <w:rsid w:val="00B26F0F"/>
    <w:rsid w:val="00C07ACB"/>
    <w:rsid w:val="00CE079F"/>
    <w:rsid w:val="00F3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31"/>
    <w:pPr>
      <w:ind w:left="720"/>
      <w:contextualSpacing/>
    </w:pPr>
  </w:style>
  <w:style w:type="paragraph" w:styleId="BalloonText">
    <w:name w:val="Balloon Text"/>
    <w:basedOn w:val="Normal"/>
    <w:link w:val="BalloonTextChar"/>
    <w:uiPriority w:val="99"/>
    <w:semiHidden/>
    <w:unhideWhenUsed/>
    <w:rsid w:val="003C3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em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80B249-92C6-421A-9AE2-0EDD20F4B0C5}" type="doc">
      <dgm:prSet loTypeId="urn:microsoft.com/office/officeart/2005/8/layout/pyramid2" loCatId="list" qsTypeId="urn:microsoft.com/office/officeart/2005/8/quickstyle/simple1" qsCatId="simple" csTypeId="urn:microsoft.com/office/officeart/2005/8/colors/accent1_2" csCatId="accent1" phldr="1"/>
      <dgm:spPr/>
    </dgm:pt>
    <dgm:pt modelId="{25F851F3-C900-47F4-860B-07C440577FEA}">
      <dgm:prSet phldrT="[Text]" custT="1"/>
      <dgm:spPr/>
      <dgm:t>
        <a:bodyPr/>
        <a:lstStyle/>
        <a:p>
          <a:r>
            <a:rPr lang="en-US" sz="1200" b="1"/>
            <a:t>Tier 3</a:t>
          </a:r>
        </a:p>
        <a:p>
          <a:r>
            <a:rPr lang="en-US" sz="1200" b="1"/>
            <a:t>District Office Staff and programs, alternative Placement</a:t>
          </a:r>
        </a:p>
      </dgm:t>
    </dgm:pt>
    <dgm:pt modelId="{340E2533-CB99-47CE-99A6-99497A302286}" type="parTrans" cxnId="{54364532-DBAF-4C79-BD0D-6D77E9EC63DB}">
      <dgm:prSet/>
      <dgm:spPr/>
      <dgm:t>
        <a:bodyPr/>
        <a:lstStyle/>
        <a:p>
          <a:endParaRPr lang="en-US"/>
        </a:p>
      </dgm:t>
    </dgm:pt>
    <dgm:pt modelId="{642255DD-D249-484B-A326-A20BBC5A870E}" type="sibTrans" cxnId="{54364532-DBAF-4C79-BD0D-6D77E9EC63DB}">
      <dgm:prSet/>
      <dgm:spPr/>
      <dgm:t>
        <a:bodyPr/>
        <a:lstStyle/>
        <a:p>
          <a:endParaRPr lang="en-US"/>
        </a:p>
      </dgm:t>
    </dgm:pt>
    <dgm:pt modelId="{6D51C27D-C5CA-4E88-8222-81C955EC9109}">
      <dgm:prSet phldrT="[Text]" custT="1"/>
      <dgm:spPr/>
      <dgm:t>
        <a:bodyPr/>
        <a:lstStyle/>
        <a:p>
          <a:r>
            <a:rPr lang="en-US" sz="1200" b="1"/>
            <a:t>Tier 2</a:t>
          </a:r>
        </a:p>
        <a:p>
          <a:r>
            <a:rPr lang="en-US" sz="1200" b="1"/>
            <a:t>Guidance Councillor (Class/individual programs) Parental Meetings, School Wide Bullying Initiatives</a:t>
          </a:r>
        </a:p>
      </dgm:t>
    </dgm:pt>
    <dgm:pt modelId="{BC302D88-CCCF-42F3-ACF9-96525D593A89}" type="parTrans" cxnId="{56044889-AF33-44BB-B8CC-2D5628CE9B6E}">
      <dgm:prSet/>
      <dgm:spPr/>
      <dgm:t>
        <a:bodyPr/>
        <a:lstStyle/>
        <a:p>
          <a:endParaRPr lang="en-US"/>
        </a:p>
      </dgm:t>
    </dgm:pt>
    <dgm:pt modelId="{D52D0F3A-AB1F-4838-AA74-2869190CAF3F}" type="sibTrans" cxnId="{56044889-AF33-44BB-B8CC-2D5628CE9B6E}">
      <dgm:prSet/>
      <dgm:spPr/>
      <dgm:t>
        <a:bodyPr/>
        <a:lstStyle/>
        <a:p>
          <a:endParaRPr lang="en-US"/>
        </a:p>
      </dgm:t>
    </dgm:pt>
    <dgm:pt modelId="{694E2DE2-EA1C-472B-A1BB-5D19644D96EE}">
      <dgm:prSet phldrT="[Text]" custT="1"/>
      <dgm:spPr/>
      <dgm:t>
        <a:bodyPr/>
        <a:lstStyle/>
        <a:p>
          <a:r>
            <a:rPr lang="en-US" sz="1200" b="1"/>
            <a:t>Tier 1</a:t>
          </a:r>
        </a:p>
        <a:p>
          <a:r>
            <a:rPr lang="en-US" sz="1200" b="1"/>
            <a:t>Teachers, Students, Administration, Parental Contact</a:t>
          </a:r>
        </a:p>
      </dgm:t>
    </dgm:pt>
    <dgm:pt modelId="{4C9EA8A4-ADAA-450F-9B57-5A5F594E9153}" type="parTrans" cxnId="{EEB62488-51E0-464E-9D8A-7D4452025A7F}">
      <dgm:prSet/>
      <dgm:spPr/>
      <dgm:t>
        <a:bodyPr/>
        <a:lstStyle/>
        <a:p>
          <a:endParaRPr lang="en-US"/>
        </a:p>
      </dgm:t>
    </dgm:pt>
    <dgm:pt modelId="{F2E70BAE-E8A5-41ED-9E4C-8977837C5FB9}" type="sibTrans" cxnId="{EEB62488-51E0-464E-9D8A-7D4452025A7F}">
      <dgm:prSet/>
      <dgm:spPr/>
      <dgm:t>
        <a:bodyPr/>
        <a:lstStyle/>
        <a:p>
          <a:endParaRPr lang="en-US"/>
        </a:p>
      </dgm:t>
    </dgm:pt>
    <dgm:pt modelId="{DC623720-D636-4689-A852-26554402D2F5}" type="pres">
      <dgm:prSet presAssocID="{4580B249-92C6-421A-9AE2-0EDD20F4B0C5}" presName="compositeShape" presStyleCnt="0">
        <dgm:presLayoutVars>
          <dgm:dir/>
          <dgm:resizeHandles/>
        </dgm:presLayoutVars>
      </dgm:prSet>
      <dgm:spPr/>
    </dgm:pt>
    <dgm:pt modelId="{141B528E-0D8D-432D-B839-3D0CF1E6CB94}" type="pres">
      <dgm:prSet presAssocID="{4580B249-92C6-421A-9AE2-0EDD20F4B0C5}" presName="pyramid" presStyleLbl="node1" presStyleIdx="0" presStyleCnt="1"/>
      <dgm:spPr/>
    </dgm:pt>
    <dgm:pt modelId="{B830FA3A-6DAD-43A6-A82E-9E129854D81F}" type="pres">
      <dgm:prSet presAssocID="{4580B249-92C6-421A-9AE2-0EDD20F4B0C5}" presName="theList" presStyleCnt="0"/>
      <dgm:spPr/>
    </dgm:pt>
    <dgm:pt modelId="{DC82F4C5-B63B-48A9-9DB5-DBF048E3B9F0}" type="pres">
      <dgm:prSet presAssocID="{25F851F3-C900-47F4-860B-07C440577FEA}" presName="aNode" presStyleLbl="fgAcc1" presStyleIdx="0" presStyleCnt="3" custScaleY="114185">
        <dgm:presLayoutVars>
          <dgm:bulletEnabled val="1"/>
        </dgm:presLayoutVars>
      </dgm:prSet>
      <dgm:spPr/>
      <dgm:t>
        <a:bodyPr/>
        <a:lstStyle/>
        <a:p>
          <a:endParaRPr lang="en-US"/>
        </a:p>
      </dgm:t>
    </dgm:pt>
    <dgm:pt modelId="{71234E74-4075-4962-9F0D-CEEDB8436DDE}" type="pres">
      <dgm:prSet presAssocID="{25F851F3-C900-47F4-860B-07C440577FEA}" presName="aSpace" presStyleCnt="0"/>
      <dgm:spPr/>
    </dgm:pt>
    <dgm:pt modelId="{07DE472F-665E-4B4F-AF83-9BA25EDE6583}" type="pres">
      <dgm:prSet presAssocID="{6D51C27D-C5CA-4E88-8222-81C955EC9109}" presName="aNode" presStyleLbl="fgAcc1" presStyleIdx="1" presStyleCnt="3" custScaleY="133198">
        <dgm:presLayoutVars>
          <dgm:bulletEnabled val="1"/>
        </dgm:presLayoutVars>
      </dgm:prSet>
      <dgm:spPr/>
      <dgm:t>
        <a:bodyPr/>
        <a:lstStyle/>
        <a:p>
          <a:endParaRPr lang="en-US"/>
        </a:p>
      </dgm:t>
    </dgm:pt>
    <dgm:pt modelId="{2CC2D712-E688-448C-95F2-02344B63BD2A}" type="pres">
      <dgm:prSet presAssocID="{6D51C27D-C5CA-4E88-8222-81C955EC9109}" presName="aSpace" presStyleCnt="0"/>
      <dgm:spPr/>
    </dgm:pt>
    <dgm:pt modelId="{B6D358CA-75DA-4CF5-9ED5-AEDDA18EDB7C}" type="pres">
      <dgm:prSet presAssocID="{694E2DE2-EA1C-472B-A1BB-5D19644D96EE}" presName="aNode" presStyleLbl="fgAcc1" presStyleIdx="2" presStyleCnt="3" custScaleY="111231">
        <dgm:presLayoutVars>
          <dgm:bulletEnabled val="1"/>
        </dgm:presLayoutVars>
      </dgm:prSet>
      <dgm:spPr/>
      <dgm:t>
        <a:bodyPr/>
        <a:lstStyle/>
        <a:p>
          <a:endParaRPr lang="en-US"/>
        </a:p>
      </dgm:t>
    </dgm:pt>
    <dgm:pt modelId="{215E952A-9B2E-4DB3-8EE0-B812E89BEA7A}" type="pres">
      <dgm:prSet presAssocID="{694E2DE2-EA1C-472B-A1BB-5D19644D96EE}" presName="aSpace" presStyleCnt="0"/>
      <dgm:spPr/>
    </dgm:pt>
  </dgm:ptLst>
  <dgm:cxnLst>
    <dgm:cxn modelId="{917ADE62-18A0-4DEB-88BE-31DA26A97321}" type="presOf" srcId="{6D51C27D-C5CA-4E88-8222-81C955EC9109}" destId="{07DE472F-665E-4B4F-AF83-9BA25EDE6583}" srcOrd="0" destOrd="0" presId="urn:microsoft.com/office/officeart/2005/8/layout/pyramid2"/>
    <dgm:cxn modelId="{D65A7311-A19F-4244-BDA3-865177B796A4}" type="presOf" srcId="{4580B249-92C6-421A-9AE2-0EDD20F4B0C5}" destId="{DC623720-D636-4689-A852-26554402D2F5}" srcOrd="0" destOrd="0" presId="urn:microsoft.com/office/officeart/2005/8/layout/pyramid2"/>
    <dgm:cxn modelId="{EEB62488-51E0-464E-9D8A-7D4452025A7F}" srcId="{4580B249-92C6-421A-9AE2-0EDD20F4B0C5}" destId="{694E2DE2-EA1C-472B-A1BB-5D19644D96EE}" srcOrd="2" destOrd="0" parTransId="{4C9EA8A4-ADAA-450F-9B57-5A5F594E9153}" sibTransId="{F2E70BAE-E8A5-41ED-9E4C-8977837C5FB9}"/>
    <dgm:cxn modelId="{84291B19-EADF-4D20-9528-3AB39F148799}" type="presOf" srcId="{694E2DE2-EA1C-472B-A1BB-5D19644D96EE}" destId="{B6D358CA-75DA-4CF5-9ED5-AEDDA18EDB7C}" srcOrd="0" destOrd="0" presId="urn:microsoft.com/office/officeart/2005/8/layout/pyramid2"/>
    <dgm:cxn modelId="{56044889-AF33-44BB-B8CC-2D5628CE9B6E}" srcId="{4580B249-92C6-421A-9AE2-0EDD20F4B0C5}" destId="{6D51C27D-C5CA-4E88-8222-81C955EC9109}" srcOrd="1" destOrd="0" parTransId="{BC302D88-CCCF-42F3-ACF9-96525D593A89}" sibTransId="{D52D0F3A-AB1F-4838-AA74-2869190CAF3F}"/>
    <dgm:cxn modelId="{54364532-DBAF-4C79-BD0D-6D77E9EC63DB}" srcId="{4580B249-92C6-421A-9AE2-0EDD20F4B0C5}" destId="{25F851F3-C900-47F4-860B-07C440577FEA}" srcOrd="0" destOrd="0" parTransId="{340E2533-CB99-47CE-99A6-99497A302286}" sibTransId="{642255DD-D249-484B-A326-A20BBC5A870E}"/>
    <dgm:cxn modelId="{3E87ED7C-4F67-42E5-B644-376F53B79948}" type="presOf" srcId="{25F851F3-C900-47F4-860B-07C440577FEA}" destId="{DC82F4C5-B63B-48A9-9DB5-DBF048E3B9F0}" srcOrd="0" destOrd="0" presId="urn:microsoft.com/office/officeart/2005/8/layout/pyramid2"/>
    <dgm:cxn modelId="{6D34E45A-2B4D-41F4-A3CA-33D512C8CF98}" type="presParOf" srcId="{DC623720-D636-4689-A852-26554402D2F5}" destId="{141B528E-0D8D-432D-B839-3D0CF1E6CB94}" srcOrd="0" destOrd="0" presId="urn:microsoft.com/office/officeart/2005/8/layout/pyramid2"/>
    <dgm:cxn modelId="{8ABDFEC5-CFB6-4CB4-9F61-9289EABF198A}" type="presParOf" srcId="{DC623720-D636-4689-A852-26554402D2F5}" destId="{B830FA3A-6DAD-43A6-A82E-9E129854D81F}" srcOrd="1" destOrd="0" presId="urn:microsoft.com/office/officeart/2005/8/layout/pyramid2"/>
    <dgm:cxn modelId="{E8AFB12F-E65E-46EE-9C22-F70D3FB93A96}" type="presParOf" srcId="{B830FA3A-6DAD-43A6-A82E-9E129854D81F}" destId="{DC82F4C5-B63B-48A9-9DB5-DBF048E3B9F0}" srcOrd="0" destOrd="0" presId="urn:microsoft.com/office/officeart/2005/8/layout/pyramid2"/>
    <dgm:cxn modelId="{E8EA2245-89C1-413A-844E-BA576FC37BD0}" type="presParOf" srcId="{B830FA3A-6DAD-43A6-A82E-9E129854D81F}" destId="{71234E74-4075-4962-9F0D-CEEDB8436DDE}" srcOrd="1" destOrd="0" presId="urn:microsoft.com/office/officeart/2005/8/layout/pyramid2"/>
    <dgm:cxn modelId="{C8CAFC34-35A0-42D1-8793-2EA6503800F1}" type="presParOf" srcId="{B830FA3A-6DAD-43A6-A82E-9E129854D81F}" destId="{07DE472F-665E-4B4F-AF83-9BA25EDE6583}" srcOrd="2" destOrd="0" presId="urn:microsoft.com/office/officeart/2005/8/layout/pyramid2"/>
    <dgm:cxn modelId="{DD581A72-61EB-488B-842E-D69C218FFE6E}" type="presParOf" srcId="{B830FA3A-6DAD-43A6-A82E-9E129854D81F}" destId="{2CC2D712-E688-448C-95F2-02344B63BD2A}" srcOrd="3" destOrd="0" presId="urn:microsoft.com/office/officeart/2005/8/layout/pyramid2"/>
    <dgm:cxn modelId="{0C06F5BA-3717-4E79-9919-8B239A774070}" type="presParOf" srcId="{B830FA3A-6DAD-43A6-A82E-9E129854D81F}" destId="{B6D358CA-75DA-4CF5-9ED5-AEDDA18EDB7C}" srcOrd="4" destOrd="0" presId="urn:microsoft.com/office/officeart/2005/8/layout/pyramid2"/>
    <dgm:cxn modelId="{B54E82B6-68F7-4BED-A7E7-D7ACFF62CAB0}" type="presParOf" srcId="{B830FA3A-6DAD-43A6-A82E-9E129854D81F}" destId="{215E952A-9B2E-4DB3-8EE0-B812E89BEA7A}" srcOrd="5" destOrd="0" presId="urn:microsoft.com/office/officeart/2005/8/layout/pyramid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1B528E-0D8D-432D-B839-3D0CF1E6CB94}">
      <dsp:nvSpPr>
        <dsp:cNvPr id="0" name=""/>
        <dsp:cNvSpPr/>
      </dsp:nvSpPr>
      <dsp:spPr>
        <a:xfrm>
          <a:off x="771842" y="0"/>
          <a:ext cx="3848100" cy="38481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82F4C5-B63B-48A9-9DB5-DBF048E3B9F0}">
      <dsp:nvSpPr>
        <dsp:cNvPr id="0" name=""/>
        <dsp:cNvSpPr/>
      </dsp:nvSpPr>
      <dsp:spPr>
        <a:xfrm>
          <a:off x="2695892" y="384878"/>
          <a:ext cx="2501265" cy="88737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Tier 3</a:t>
          </a:r>
        </a:p>
        <a:p>
          <a:pPr lvl="0" algn="ctr" defTabSz="533400">
            <a:lnSpc>
              <a:spcPct val="90000"/>
            </a:lnSpc>
            <a:spcBef>
              <a:spcPct val="0"/>
            </a:spcBef>
            <a:spcAft>
              <a:spcPct val="35000"/>
            </a:spcAft>
          </a:pPr>
          <a:r>
            <a:rPr lang="en-US" sz="1200" b="1" kern="1200"/>
            <a:t>District Office Staff and programs, alternative Placement</a:t>
          </a:r>
        </a:p>
      </dsp:txBody>
      <dsp:txXfrm>
        <a:off x="2695892" y="384878"/>
        <a:ext cx="2501265" cy="887372"/>
      </dsp:txXfrm>
    </dsp:sp>
    <dsp:sp modelId="{07DE472F-665E-4B4F-AF83-9BA25EDE6583}">
      <dsp:nvSpPr>
        <dsp:cNvPr id="0" name=""/>
        <dsp:cNvSpPr/>
      </dsp:nvSpPr>
      <dsp:spPr>
        <a:xfrm>
          <a:off x="2695892" y="1369392"/>
          <a:ext cx="2501265" cy="103512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Tier 2</a:t>
          </a:r>
        </a:p>
        <a:p>
          <a:pPr lvl="0" algn="ctr" defTabSz="533400">
            <a:lnSpc>
              <a:spcPct val="90000"/>
            </a:lnSpc>
            <a:spcBef>
              <a:spcPct val="0"/>
            </a:spcBef>
            <a:spcAft>
              <a:spcPct val="35000"/>
            </a:spcAft>
          </a:pPr>
          <a:r>
            <a:rPr lang="en-US" sz="1200" b="1" kern="1200"/>
            <a:t>Guidance Councillor (Class/individual programs) Parental Meetings, School Wide Bullying Initiatives</a:t>
          </a:r>
        </a:p>
      </dsp:txBody>
      <dsp:txXfrm>
        <a:off x="2695892" y="1369392"/>
        <a:ext cx="2501265" cy="1035129"/>
      </dsp:txXfrm>
    </dsp:sp>
    <dsp:sp modelId="{B6D358CA-75DA-4CF5-9ED5-AEDDA18EDB7C}">
      <dsp:nvSpPr>
        <dsp:cNvPr id="0" name=""/>
        <dsp:cNvSpPr/>
      </dsp:nvSpPr>
      <dsp:spPr>
        <a:xfrm>
          <a:off x="2695892" y="2501663"/>
          <a:ext cx="2501265" cy="86441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Tier 1</a:t>
          </a:r>
        </a:p>
        <a:p>
          <a:pPr lvl="0" algn="ctr" defTabSz="533400">
            <a:lnSpc>
              <a:spcPct val="90000"/>
            </a:lnSpc>
            <a:spcBef>
              <a:spcPct val="0"/>
            </a:spcBef>
            <a:spcAft>
              <a:spcPct val="35000"/>
            </a:spcAft>
          </a:pPr>
          <a:r>
            <a:rPr lang="en-US" sz="1200" b="1" kern="1200"/>
            <a:t>Teachers, Students, Administration, Parental Contact</a:t>
          </a:r>
        </a:p>
      </dsp:txBody>
      <dsp:txXfrm>
        <a:off x="2695892" y="2501663"/>
        <a:ext cx="2501265" cy="8644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McCarthy</dc:creator>
  <cp:lastModifiedBy>fitzptog</cp:lastModifiedBy>
  <cp:revision>9</cp:revision>
  <cp:lastPrinted>2011-01-31T18:30:00Z</cp:lastPrinted>
  <dcterms:created xsi:type="dcterms:W3CDTF">2011-01-31T17:20:00Z</dcterms:created>
  <dcterms:modified xsi:type="dcterms:W3CDTF">2011-01-31T19:36:00Z</dcterms:modified>
</cp:coreProperties>
</file>